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1D0" w:rsidRDefault="00B271D0" w:rsidP="00B27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Глава 2 Территориальной программы государственных гарантий бесплатного</w:t>
      </w:r>
    </w:p>
    <w:p w:rsidR="00B271D0" w:rsidRDefault="00B271D0" w:rsidP="00B271D0">
      <w:pPr>
        <w:pStyle w:val="ConsPlusNormal"/>
        <w:jc w:val="right"/>
        <w:outlineLvl w:val="1"/>
        <w:rPr>
          <w:rFonts w:ascii="Times New Roman" w:hAnsi="Times New Roman" w:cs="Times New Roman"/>
          <w:b/>
          <w:sz w:val="14"/>
          <w:szCs w:val="18"/>
        </w:rPr>
      </w:pPr>
      <w:r>
        <w:rPr>
          <w:rFonts w:ascii="Times New Roman" w:hAnsi="Times New Roman" w:cs="Times New Roman"/>
          <w:b/>
          <w:sz w:val="14"/>
          <w:szCs w:val="18"/>
        </w:rPr>
        <w:t>оказания гражданам медицинской помо</w:t>
      </w:r>
      <w:r w:rsidR="00610231">
        <w:rPr>
          <w:rFonts w:ascii="Times New Roman" w:hAnsi="Times New Roman" w:cs="Times New Roman"/>
          <w:b/>
          <w:sz w:val="14"/>
          <w:szCs w:val="18"/>
        </w:rPr>
        <w:t>щи в Свердловской области на 2020</w:t>
      </w:r>
      <w:r>
        <w:rPr>
          <w:rFonts w:ascii="Times New Roman" w:hAnsi="Times New Roman" w:cs="Times New Roman"/>
          <w:b/>
          <w:sz w:val="14"/>
          <w:szCs w:val="18"/>
        </w:rPr>
        <w:t xml:space="preserve"> год и на плановый период 20</w:t>
      </w:r>
      <w:r w:rsidR="00610231">
        <w:rPr>
          <w:rFonts w:ascii="Times New Roman" w:hAnsi="Times New Roman" w:cs="Times New Roman"/>
          <w:b/>
          <w:sz w:val="14"/>
          <w:szCs w:val="18"/>
        </w:rPr>
        <w:t>21</w:t>
      </w:r>
      <w:r>
        <w:rPr>
          <w:rFonts w:ascii="Times New Roman" w:hAnsi="Times New Roman" w:cs="Times New Roman"/>
          <w:b/>
          <w:sz w:val="14"/>
          <w:szCs w:val="18"/>
        </w:rPr>
        <w:t xml:space="preserve"> и 202</w:t>
      </w:r>
      <w:r w:rsidR="00610231">
        <w:rPr>
          <w:rFonts w:ascii="Times New Roman" w:hAnsi="Times New Roman" w:cs="Times New Roman"/>
          <w:b/>
          <w:sz w:val="14"/>
          <w:szCs w:val="18"/>
        </w:rPr>
        <w:t>2</w:t>
      </w:r>
      <w:r>
        <w:rPr>
          <w:rFonts w:ascii="Times New Roman" w:hAnsi="Times New Roman" w:cs="Times New Roman"/>
          <w:b/>
          <w:sz w:val="14"/>
          <w:szCs w:val="18"/>
        </w:rPr>
        <w:t xml:space="preserve"> годов</w:t>
      </w:r>
    </w:p>
    <w:p w:rsidR="00610231" w:rsidRDefault="00610231" w:rsidP="006102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</w:p>
    <w:p w:rsidR="00610231" w:rsidRPr="009E6A01" w:rsidRDefault="00610231" w:rsidP="006102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9E6A01">
        <w:rPr>
          <w:rFonts w:ascii="Calibri" w:eastAsia="Times New Roman" w:hAnsi="Calibri" w:cs="Calibri"/>
          <w:b/>
          <w:szCs w:val="20"/>
          <w:lang w:eastAsia="ru-RU"/>
        </w:rPr>
        <w:t>Глава 2. ПЕРЕЧЕНЬ ВИДОВ, ФОРМ И</w:t>
      </w:r>
    </w:p>
    <w:p w:rsidR="00610231" w:rsidRPr="009E6A01" w:rsidRDefault="00610231" w:rsidP="006102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E6A01">
        <w:rPr>
          <w:rFonts w:ascii="Calibri" w:eastAsia="Times New Roman" w:hAnsi="Calibri" w:cs="Calibri"/>
          <w:b/>
          <w:szCs w:val="20"/>
          <w:lang w:eastAsia="ru-RU"/>
        </w:rPr>
        <w:t>УСЛОВИЙ ПРЕДОСТАВЛЕНИЯ МЕДИЦИНСКОЙ ПОМОЩИ,</w:t>
      </w:r>
      <w:bookmarkStart w:id="0" w:name="_GoBack"/>
      <w:bookmarkEnd w:id="0"/>
    </w:p>
    <w:p w:rsidR="00610231" w:rsidRPr="009E6A01" w:rsidRDefault="00610231" w:rsidP="00610231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9E6A01">
        <w:rPr>
          <w:rFonts w:ascii="Calibri" w:eastAsia="Times New Roman" w:hAnsi="Calibri" w:cs="Calibri"/>
          <w:b/>
          <w:szCs w:val="20"/>
          <w:lang w:eastAsia="ru-RU"/>
        </w:rPr>
        <w:t>ОКАЗАНИЕ КОТОРОЙ ОСУЩЕСТВЛЯЕТСЯ БЕСПЛАТНО</w:t>
      </w:r>
    </w:p>
    <w:p w:rsidR="00610231" w:rsidRPr="009E6A01" w:rsidRDefault="00610231" w:rsidP="006102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610231" w:rsidRPr="009E6A01" w:rsidRDefault="00610231" w:rsidP="0061023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7. 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1) скорая, в том числе скорая специализированная (санитарно-авиационная), медицинская помощь, оказываемая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2) первичная медико-санитарная помощь, которая является основой системы оказания медицинской помощи и включает в себя первичную доврачебную, первичную врачебную и первичную специализированную медицинскую помощь,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Первичная медико-санитарная помощь оказывается в амбулаторных условиях и условиях дневного стационара в плановой и неотложной формах.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Первичная медико-санитарная помощь включает: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диагностику и лечение заболеваний в амбулаторных условиях;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диагностику и лечение на дому больных, которые по состоянию здоровья и характеру заболевания не могут посещать медицинскую организацию;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диагностику и лечение в дневных стационарах больных, не требующих круглосуточного наблюдения и интенсивной терапии;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диспансерное наблюдение здоровых детей, лиц с хроническими заболеваниями, включая лабораторно-диагностические исследования и консультации специалистов;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медицинскую профилактику заболеваний, проводимую в амбулаторно-поликлинических организациях (подразделениях), в том числе в школьно-дошкольных отделениях медицинских организаций (подразделениях), мероприятия по проведению профилактических прививок;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 xml:space="preserve">профилактические осмотры населения (кроме контингентов граждан, подлежащих </w:t>
      </w:r>
      <w:r w:rsidRPr="009E6A01">
        <w:rPr>
          <w:rFonts w:ascii="Calibri" w:eastAsia="Times New Roman" w:hAnsi="Calibri" w:cs="Calibri"/>
          <w:szCs w:val="20"/>
          <w:lang w:eastAsia="ru-RU"/>
        </w:rPr>
        <w:lastRenderedPageBreak/>
        <w:t xml:space="preserve">соответствующим медицинским осмотрам, порядок и условия проведения которых регламентируются </w:t>
      </w:r>
      <w:hyperlink r:id="rId4" w:history="1">
        <w:r w:rsidRPr="009E6A01">
          <w:rPr>
            <w:rFonts w:ascii="Calibri" w:eastAsia="Times New Roman" w:hAnsi="Calibri" w:cs="Calibri"/>
            <w:color w:val="0000FF"/>
            <w:szCs w:val="20"/>
            <w:lang w:eastAsia="ru-RU"/>
          </w:rPr>
          <w:t>статьей 213</w:t>
        </w:r>
      </w:hyperlink>
      <w:r w:rsidRPr="009E6A01">
        <w:rPr>
          <w:rFonts w:ascii="Calibri" w:eastAsia="Times New Roman" w:hAnsi="Calibri" w:cs="Calibri"/>
          <w:szCs w:val="20"/>
          <w:lang w:eastAsia="ru-RU"/>
        </w:rPr>
        <w:t xml:space="preserve"> Трудового кодекса Российской Федерации и осуществляются за счет средств работодателя);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консультирование и оказание услуг по вопросам охраны репродуктивного здоровья, применение современных методов профилактики абортов и подготовки к беременности и родам;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дородовый и послеродовый патронаж, осуществляемый медицинскими работниками детских поликлиник, женских консультаций;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3) специализированная медицинская помощь, которая оказывается бесплатно в стационарных условиях и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4) высокотехнологичная медицинская помощь, которая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 xml:space="preserve">Высокотехнологичная медицинская помощь оказывается медицинскими организациями в соответствии с </w:t>
      </w:r>
      <w:hyperlink r:id="rId5" w:history="1">
        <w:r w:rsidRPr="009E6A01">
          <w:rPr>
            <w:rFonts w:ascii="Calibri" w:eastAsia="Times New Roman" w:hAnsi="Calibri" w:cs="Calibri"/>
            <w:color w:val="0000FF"/>
            <w:szCs w:val="20"/>
            <w:lang w:eastAsia="ru-RU"/>
          </w:rPr>
          <w:t>перечнем</w:t>
        </w:r>
      </w:hyperlink>
      <w:r w:rsidRPr="009E6A01">
        <w:rPr>
          <w:rFonts w:ascii="Calibri" w:eastAsia="Times New Roman" w:hAnsi="Calibri" w:cs="Calibri"/>
          <w:szCs w:val="20"/>
          <w:lang w:eastAsia="ru-RU"/>
        </w:rPr>
        <w:t xml:space="preserve"> видов высокотехнологичной медицинской помощи, который содержит в том числе методы лечения и источники финансового обеспечения высокотехнологичной медицинской помощи, согласно приложению к Программе государственных гарантий бесплатного оказания гражданам медицинской помощи на 2020 год и на плановый период 2021 и 2022 годов, утвержденной Постановлением Правительства Российской Федерации от 07.12.2019 N 1610 (далее - перечень видов высокотехнологичной медицинской помощи);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5) 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помощь, которая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Паллиативная медицинская помощь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 xml:space="preserve"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</w:t>
      </w:r>
      <w:hyperlink r:id="rId6" w:history="1">
        <w:r w:rsidRPr="009E6A01">
          <w:rPr>
            <w:rFonts w:ascii="Calibri" w:eastAsia="Times New Roman" w:hAnsi="Calibri" w:cs="Calibri"/>
            <w:color w:val="0000FF"/>
            <w:szCs w:val="20"/>
            <w:lang w:eastAsia="ru-RU"/>
          </w:rPr>
          <w:t>части 2 статьи 6</w:t>
        </w:r>
      </w:hyperlink>
      <w:r w:rsidRPr="009E6A01">
        <w:rPr>
          <w:rFonts w:ascii="Calibri" w:eastAsia="Times New Roman" w:hAnsi="Calibri" w:cs="Calibri"/>
          <w:szCs w:val="20"/>
          <w:lang w:eastAsia="ru-RU"/>
        </w:rPr>
        <w:t xml:space="preserve"> Федерального закона от 21 ноября 2011 года N 323-ФЗ "Об основах охраны здоровья граждан в Российской Федерации",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 xml:space="preserve"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фельдшерских пунктов, фельдшерско-акушерских пунктов, врачебных амбулаторий и иных подразделений медицинских </w:t>
      </w:r>
      <w:r w:rsidRPr="009E6A01">
        <w:rPr>
          <w:rFonts w:ascii="Calibri" w:eastAsia="Times New Roman" w:hAnsi="Calibri" w:cs="Calibri"/>
          <w:szCs w:val="20"/>
          <w:lang w:eastAsia="ru-RU"/>
        </w:rPr>
        <w:lastRenderedPageBreak/>
        <w:t>организаций, оказывающих первичную медико-санитарную помощь, во взаимодействии с выездными патронажными бригадами медицинских организаций, оказывающих паллиативную медицинскую помощь, и медицинскими организациями, оказывающими паллиативную специализированную медицинскую помощь.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 для получения первичной медико-санитарной помощи, или близлежащую к месту его пребывания медицинскую организацию, оказывающую первичную медико-санитарную помощь.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За счет бюджетных ассигнований областного бюджета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согласно перечню, утвержденному Министерством здравоохранения Российской Федерации, а также необходимыми лекарственными препаратами, в том числе наркотическими лекарственными препаратами и психотропными лекарственными препаратами.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8. В зависимости от состояния пациента медицинская помощь оказывается в следующих формах: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1) 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2) 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3) плановая - медицинская помощь, оказываемая при проведении профилактических мероприятий,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угрозу его жизни и здоровью.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9. 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610231" w:rsidRPr="009E6A01" w:rsidRDefault="00610231" w:rsidP="00610231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9E6A01">
        <w:rPr>
          <w:rFonts w:ascii="Calibri" w:eastAsia="Times New Roman" w:hAnsi="Calibri" w:cs="Calibri"/>
          <w:szCs w:val="20"/>
          <w:lang w:eastAsia="ru-RU"/>
        </w:rP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AF23EA" w:rsidRDefault="00AF23EA" w:rsidP="00610231">
      <w:pPr>
        <w:pStyle w:val="ConsPlusNormal"/>
        <w:jc w:val="center"/>
        <w:outlineLvl w:val="1"/>
      </w:pPr>
    </w:p>
    <w:sectPr w:rsidR="00AF23EA" w:rsidSect="0009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7745"/>
    <w:rsid w:val="000942EB"/>
    <w:rsid w:val="002237EC"/>
    <w:rsid w:val="00607745"/>
    <w:rsid w:val="00610231"/>
    <w:rsid w:val="00AF23EA"/>
    <w:rsid w:val="00B271D0"/>
    <w:rsid w:val="00DE2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6851"/>
  <w15:docId w15:val="{1E5F23AD-C082-46AE-A8B0-649B07B1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7745"/>
    <w:rPr>
      <w:color w:val="0000FF" w:themeColor="hyperlink"/>
      <w:u w:val="single"/>
    </w:rPr>
  </w:style>
  <w:style w:type="paragraph" w:customStyle="1" w:styleId="ConsPlusNormal">
    <w:name w:val="ConsPlusNormal"/>
    <w:rsid w:val="0060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B4A44F81795042AD0A57C94E67F13049D27AFDC1EDF207916839A4AA1899E54FCDE71E3DA71E82A48278184A9FAF20016087586DC67A3EH8S0J" TargetMode="External"/><Relationship Id="rId5" Type="http://schemas.openxmlformats.org/officeDocument/2006/relationships/hyperlink" Target="consultantplus://offline/ref=E5B4A44F81795042AD0A57C94E67F13049D376F3CEEAF207916839A4AA1899E54FCDE71E3DA71D81A58278184A9FAF20016087586DC67A3EH8S0J" TargetMode="External"/><Relationship Id="rId4" Type="http://schemas.openxmlformats.org/officeDocument/2006/relationships/hyperlink" Target="consultantplus://offline/ref=E5B4A44F81795042AD0A57C94E67F13049D376F9C5E0F207916839A4AA1899E54FCDE71E3DA61D84A48278184A9FAF20016087586DC67A3EH8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1570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sysadmin</cp:lastModifiedBy>
  <cp:revision>5</cp:revision>
  <dcterms:created xsi:type="dcterms:W3CDTF">2018-03-14T07:43:00Z</dcterms:created>
  <dcterms:modified xsi:type="dcterms:W3CDTF">2020-01-22T05:38:00Z</dcterms:modified>
</cp:coreProperties>
</file>